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jc w:val="center"/>
      </w:pPr>
      <w:r>
        <w:rPr>
          <w:rFonts w:ascii="Cambria" w:hAnsi="Cambria"/>
          <w:b/>
          <w:color w:val="1F3864"/>
          <w:sz w:val="30"/>
        </w:rPr>
        <w:t>MUTUAL NON-DISCLOSURE AGREEMENT</w:t>
      </w:r>
    </w:p>
    <w:p/>
    <w:p>
      <w:r>
        <w:t xml:space="preserve">This Mutual Non-Disclosure Agreement ("Agreement") is entered into as of </w:t>
      </w:r>
      <w:r>
        <w:rPr>
          <w:i/>
        </w:rPr>
        <w:t>______________</w:t>
      </w:r>
      <w:r>
        <w:t xml:space="preserve"> ("Effective Date") between Sunland Advisory LLC ("Advisor") and </w:t>
      </w:r>
      <w:r>
        <w:rPr>
          <w:i/>
        </w:rPr>
        <w:t>__________________________</w:t>
      </w:r>
      <w:r>
        <w:t xml:space="preserve"> ("Client"). Advisor and Client are each a "Party" and together the "Parties."</w:t>
      </w:r>
    </w:p>
    <w:p>
      <w:pPr>
        <w:spacing w:before="160"/>
      </w:pPr>
      <w:r>
        <w:rPr>
          <w:b/>
          <w:color w:val="1F3864"/>
        </w:rPr>
        <w:t xml:space="preserve">1. Purpose. </w:t>
      </w:r>
      <w:r>
        <w:t>The Parties wish to explore a possible working relationship in which Advisor reviews and advises on Client's business. In connection with this purpose, each Party may share confidential information with the other.</w:t>
      </w:r>
    </w:p>
    <w:p>
      <w:pPr>
        <w:spacing w:before="160"/>
      </w:pPr>
      <w:r>
        <w:rPr>
          <w:b/>
          <w:color w:val="1F3864"/>
        </w:rPr>
        <w:t xml:space="preserve">2. Confidential Information. </w:t>
      </w:r>
      <w:r>
        <w:t>"Confidential Information" means non-public information disclosed by one Party ("Discloser") to the other ("Recipient") — whether written, oral, or electronic — including financial records, customer and vendor information, operations, pricing, strategies, and any materials marked or reasonably understood to be confidential.</w:t>
      </w:r>
    </w:p>
    <w:p>
      <w:pPr>
        <w:spacing w:before="160"/>
      </w:pPr>
      <w:r>
        <w:rPr>
          <w:b/>
          <w:color w:val="1F3864"/>
        </w:rPr>
        <w:t xml:space="preserve">3. Obligations. </w:t>
      </w:r>
      <w:r>
        <w:t>The Recipient will: (a) use the Confidential Information only for the Purpose; (b) protect it with at least the same care it uses for its own confidential information; and (c) not disclose it to any third party without the Discloser's prior written consent, except to its own advisors who need to know and are bound by similar confidentiality obligations.</w:t>
      </w:r>
    </w:p>
    <w:p>
      <w:pPr>
        <w:spacing w:before="160"/>
      </w:pPr>
      <w:r>
        <w:rPr>
          <w:b/>
          <w:color w:val="1F3864"/>
        </w:rPr>
        <w:t xml:space="preserve">4. Exclusions. </w:t>
      </w:r>
      <w:r>
        <w:t>Confidential Information does not include information that: (a) is or becomes public through no fault of the Recipient; (b) was known to the Recipient before disclosure; (c) is independently developed without use of the Confidential Information; or (d) is rightfully received from a third party without restriction.</w:t>
      </w:r>
    </w:p>
    <w:p>
      <w:pPr>
        <w:spacing w:before="160"/>
      </w:pPr>
      <w:r>
        <w:rPr>
          <w:b/>
          <w:color w:val="1F3864"/>
        </w:rPr>
        <w:t xml:space="preserve">5. Required Disclosure. </w:t>
      </w:r>
      <w:r>
        <w:t>The Recipient may disclose Confidential Information if required by law or court order, provided it gives the Discloser prompt notice (where legally permitted) so the Discloser may seek protective treatment.</w:t>
      </w:r>
    </w:p>
    <w:p>
      <w:pPr>
        <w:spacing w:before="160"/>
      </w:pPr>
      <w:r>
        <w:rPr>
          <w:b/>
          <w:color w:val="1F3864"/>
        </w:rPr>
        <w:t xml:space="preserve">6. No License. </w:t>
      </w:r>
      <w:r>
        <w:t>No license or ownership right is granted by this Agreement. All Confidential Information remains the property of the Discloser.</w:t>
      </w:r>
    </w:p>
    <w:p>
      <w:pPr>
        <w:spacing w:before="160"/>
      </w:pPr>
      <w:r>
        <w:rPr>
          <w:b/>
          <w:color w:val="1F3864"/>
        </w:rPr>
        <w:t xml:space="preserve">7. Term. </w:t>
      </w:r>
      <w:r>
        <w:t>This Agreement applies to Confidential Information disclosed for two (2) years from the Effective Date, and each Party's confidentiality obligations continue for two (2) years after the date of disclosure.</w:t>
      </w:r>
    </w:p>
    <w:p>
      <w:pPr>
        <w:spacing w:before="160"/>
      </w:pPr>
      <w:r>
        <w:rPr>
          <w:b/>
          <w:color w:val="1F3864"/>
        </w:rPr>
        <w:t xml:space="preserve">8. Return or Destruction. </w:t>
      </w:r>
      <w:r>
        <w:t>Upon the Discloser's request, the Recipient will return or destroy the Discloser's Confidential Information, except for copies required by law or created through routine backup.</w:t>
      </w:r>
    </w:p>
    <w:p>
      <w:pPr>
        <w:spacing w:before="160"/>
      </w:pPr>
      <w:r>
        <w:rPr>
          <w:b/>
          <w:color w:val="1F3864"/>
        </w:rPr>
        <w:t xml:space="preserve">9. No Obligation. </w:t>
      </w:r>
      <w:r>
        <w:t>This Agreement does not obligate either Party to enter into any further agreement or transaction.</w:t>
      </w:r>
    </w:p>
    <w:p>
      <w:pPr>
        <w:spacing w:before="160"/>
      </w:pPr>
      <w:r>
        <w:rPr>
          <w:b/>
          <w:color w:val="1F3864"/>
        </w:rPr>
        <w:t xml:space="preserve">10. Governing Law. </w:t>
      </w:r>
      <w:r>
        <w:t>This Agreement is governed by the laws of the State of Kansas.</w:t>
      </w:r>
    </w:p>
    <w:p>
      <w:pPr>
        <w:spacing w:before="160"/>
      </w:pPr>
      <w:r>
        <w:rPr>
          <w:b/>
          <w:color w:val="1F3864"/>
        </w:rPr>
        <w:t xml:space="preserve">11. Entire Agreement. </w:t>
      </w:r>
      <w:r>
        <w:t>This Agreement is the entire agreement between the Parties on this subject and may be amended only in a writing signed by both Parties.</w:t>
      </w:r>
    </w:p>
    <w:p/>
    <w:p>
      <w:r>
        <w:rPr>
          <w:b/>
        </w:rPr>
        <w:t>Agreed and accepted:</w:t>
      </w:r>
    </w:p>
    <w:tbl>
      <w:tblPr>
        <w:tblW w:type="auto" w:w="0"/>
        <w:tblLook w:firstColumn="1" w:firstRow="1" w:lastColumn="0" w:lastRow="0" w:noHBand="0" w:noVBand="1" w:val="04A0"/>
      </w:tblPr>
      <w:tblGrid>
        <w:gridCol w:w="4680"/>
        <w:gridCol w:w="4680"/>
      </w:tblGrid>
      <w:tr>
        <w:tc>
          <w:tcPr>
            <w:tcW w:type="dxa" w:w="4680"/>
          </w:tcPr>
          <w:p>
            <w:r>
              <w:rPr>
                <w:b/>
              </w:rPr>
              <w:t>Advisor — Sunland Advisory LLC</w:t>
            </w:r>
          </w:p>
          <w:p>
            <w:r>
              <w:br/>
              <w:t>Signature: ______________________________</w:t>
            </w:r>
          </w:p>
          <w:p>
            <w:r>
              <w:t>Name: __________________________________</w:t>
            </w:r>
          </w:p>
          <w:p>
            <w:r>
              <w:t>Title: __________________________________</w:t>
            </w:r>
          </w:p>
          <w:p>
            <w:r>
              <w:t>Date: __________________________________</w:t>
            </w:r>
          </w:p>
        </w:tc>
        <w:tc>
          <w:tcPr>
            <w:tcW w:type="dxa" w:w="4680"/>
          </w:tcPr>
          <w:p>
            <w:r>
              <w:rPr>
                <w:b/>
              </w:rPr>
              <w:t>Client</w:t>
            </w:r>
          </w:p>
          <w:p>
            <w:r>
              <w:br/>
              <w:t>Signature: ______________________________</w:t>
            </w:r>
          </w:p>
          <w:p>
            <w:r>
              <w:t>Name: __________________________________</w:t>
            </w:r>
          </w:p>
          <w:p>
            <w:r>
              <w:t>Title: __________________________________</w:t>
            </w:r>
          </w:p>
          <w:p>
            <w:r>
              <w:t>Date: __________________________________</w:t>
            </w:r>
          </w:p>
        </w:tc>
      </w:tr>
    </w:tbl>
    <w:p/>
    <w:p>
      <w:r>
        <w:rPr>
          <w:i/>
          <w:color w:val="555555"/>
          <w:sz w:val="17"/>
        </w:rPr>
        <w:t>This template is provided as a courtesy and is not legal advice. Laws vary by state and situation — consult a licensed attorney before use.</w:t>
      </w:r>
    </w:p>
    <w:sectPr w:rsidR="00FC693F" w:rsidRPr="0006063C" w:rsidSect="00034616">
      <w:headerReference w:type="default" r:id="rId10"/>
      <w:footerReference w:type="default" r:id="rId11"/>
      <w:pgSz w:w="12240" w:h="15840"/>
      <w:pgMar w:top="1656" w:right="1440" w:bottom="1512"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800"/>
      <w:tblLayout w:type="fixed"/>
      <w:tblLook w:firstColumn="1" w:firstRow="1" w:lastColumn="0" w:lastRow="0" w:noHBand="0" w:noVBand="1" w:val="04A0"/>
      <w:jc w:val="center"/>
      <w:tblInd w:w="0" w:type="dxa"/>
      <w:tblCellMar>
        <w:top w:w="0" w:type="dxa"/>
        <w:left w:w="0" w:type="dxa"/>
        <w:bottom w:w="0" w:type="dxa"/>
        <w:right w:w="0" w:type="dxa"/>
      </w:tblCellMar>
    </w:tblPr>
    <w:tblGrid>
      <w:gridCol w:w="5328"/>
      <w:gridCol w:w="5472"/>
    </w:tblGrid>
    <w:tr>
      <w:tc>
        <w:tcPr>
          <w:tcW w:type="dxa" w:w="5328"/>
          <w:vAlign w:val="bottom"/>
          <w:tcBorders>
            <w:bottom w:val="single" w:sz="4" w:space="0" w:color="8C8C8C"/>
          </w:tcBorders>
          <w:tcMar>
            <w:top w:w="20" w:type="dxa"/>
            <w:bottom w:w="30" w:type="dxa"/>
            <w:left w:w="0" w:type="dxa"/>
            <w:right w:w="0" w:type="dxa"/>
          </w:tcMar>
        </w:tcPr>
        <w:p>
          <w:pPr>
            <w:spacing w:before="0" w:after="0"/>
          </w:pPr>
          <w:r>
            <w:drawing>
              <wp:inline xmlns:a="http://schemas.openxmlformats.org/drawingml/2006/main" xmlns:pic="http://schemas.openxmlformats.org/drawingml/2006/picture" distT="0" distB="0" distL="0" distR="0">
                <wp:extent cx="1920240" cy="345544"/>
                <wp:docPr id="1" name="Picture 1"/>
                <wp:cNvGraphicFramePr>
                  <a:graphicFrameLocks noChangeAspect="1"/>
                </wp:cNvGraphicFramePr>
                <a:graphic>
                  <a:graphicData uri="http://schemas.openxmlformats.org/drawingml/2006/picture">
                    <pic:pic>
                      <pic:nvPicPr>
                        <pic:cNvPr id="0" name="sunland-logo-v2-gray.png"/>
                        <pic:cNvPicPr/>
                      </pic:nvPicPr>
                      <pic:blipFill>
                        <a:blip r:embed="rId5"/>
                        <a:stretch>
                          <a:fillRect/>
                        </a:stretch>
                      </pic:blipFill>
                      <pic:spPr>
                        <a:xfrm>
                          <a:off x="0" y="0"/>
                          <a:ext cx="1920240" cy="345544"/>
                        </a:xfrm>
                        <a:prstGeom prst="rect"/>
                      </pic:spPr>
                    </pic:pic>
                  </a:graphicData>
                </a:graphic>
              </wp:inline>
            </w:drawing>
          </w:r>
        </w:p>
      </w:tc>
      <w:tc>
        <w:tcPr>
          <w:tcW w:type="dxa" w:w="5472"/>
          <w:vAlign w:val="bottom"/>
          <w:tcBorders>
            <w:bottom w:val="single" w:sz="4" w:space="0" w:color="8C8C8C"/>
          </w:tcBorders>
          <w:tcMar>
            <w:top w:w="20" w:type="dxa"/>
            <w:bottom w:w="30" w:type="dxa"/>
            <w:left w:w="0" w:type="dxa"/>
            <w:right w:w="0" w:type="dxa"/>
          </w:tcMar>
        </w:tcPr>
        <w:p>
          <w:pPr>
            <w:spacing w:before="0" w:after="0"/>
            <w:jc w:val="right"/>
          </w:pPr>
          <w:r>
            <w:rPr>
              <w:color w:val="6B6B6B"/>
              <w:sz w:val="17"/>
            </w:rPr>
            <w:t>grow@sunlandadvisory.com   ·   830-832-0677   ·   Wichita, KS</w:t>
          </w:r>
        </w:p>
      </w:tc>
    </w:tr>
    <w:tr>
      <w:tc>
        <w:tcPr>
          <w:tcW w:type="dxa" w:w="10800"/>
          <w:gridSpan w:val="2"/>
          <w:tcMar>
            <w:top w:w="20" w:type="dxa"/>
            <w:bottom w:w="30" w:type="dxa"/>
            <w:left w:w="0" w:type="dxa"/>
            <w:right w:w="0" w:type="dxa"/>
          </w:tcMar>
          <w:tcMar>
            <w:top w:w="20" w:type="dxa"/>
            <w:bottom w:w="30" w:type="dxa"/>
            <w:left w:w="0" w:type="dxa"/>
            <w:right w:w="0" w:type="dxa"/>
          </w:tcMar>
        </w:tcPr>
        <w:p>
          <w:pPr>
            <w:tabs>
              <w:tab w:pos="10800" w:val="right"/>
            </w:tabs>
            <w:spacing w:before="60" w:after="0"/>
          </w:pPr>
          <w:r>
            <w:rPr>
              <w:i/>
              <w:color w:val="6B6B6B"/>
              <w:sz w:val="14"/>
            </w:rPr>
            <w:t>© 2026 Sunland Advisory LLC. All rights reserved. This document is the property of Sunland Advisory LLC; any copying, distribution, or use beyond its intended purpose requires the express written consent of Sunland Advisory LLC.</w:t>
          </w:r>
          <w:r>
            <w:rPr>
              <w:color w:val="6B6B6B"/>
              <w:sz w:val="14"/>
            </w:rPr>
            <w:tab/>
            <w:t xml:space="preserve">Page </w:t>
          </w:r>
          <w:r>
            <w:rPr>
              <w:color w:val="6B6B6B"/>
              <w:sz w:val="14"/>
            </w:rPr>
            <w:fldChar w:fldCharType="begin"/>
            <w:instrText xml:space="preserve"> PAGE </w:instrText>
            <w:fldChar w:fldCharType="separate"/>
            <w:t>1</w:t>
            <w:fldChar w:fldCharType="end"/>
          </w:r>
          <w:r>
            <w:rPr>
              <w:color w:val="6B6B6B"/>
              <w:sz w:val="14"/>
            </w:rPr>
            <w:t xml:space="preserve"> of </w:t>
          </w:r>
          <w:r>
            <w:rPr>
              <w:color w:val="6B6B6B"/>
              <w:sz w:val="14"/>
            </w:rPr>
            <w:fldChar w:fldCharType="begin"/>
            <w:instrText xml:space="preserve"> NUMPAGES </w:instrText>
            <w:fldChar w:fldCharType="separate"/>
            <w:t>1</w:t>
            <w:fldChar w:fldCharType="end"/>
          </w:r>
        </w:p>
      </w:tc>
    </w:tr>
  </w:tbl>
  <w:p>
    <w:pPr>
      <w:pStyle w:val="Footer"/>
      <w:spacing w:before="0" w:after="0" w:line="20" w:lineRule="exact"/>
      <w:jc w:val="center"/>
    </w:pPr>
    <w:r>
      <w:rPr>
        <w:sz w:val="2"/>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80"/>
      <w:ind w:left="0"/>
      <w:jc w:val="center"/>
    </w:pPr>
    <w:r>
      <w:drawing>
        <wp:inline xmlns:a="http://schemas.openxmlformats.org/drawingml/2006/main" xmlns:pic="http://schemas.openxmlformats.org/drawingml/2006/picture" distT="0" distB="0" distL="0" distR="0">
          <wp:extent cx="3291840" cy="592362"/>
          <wp:docPr id="1" name="Picture 1"/>
          <wp:cNvGraphicFramePr>
            <a:graphicFrameLocks noChangeAspect="1"/>
          </wp:cNvGraphicFramePr>
          <a:graphic>
            <a:graphicData uri="http://schemas.openxmlformats.org/drawingml/2006/picture">
              <pic:pic>
                <pic:nvPicPr>
                  <pic:cNvPr id="0" name="sunland-logo-v2-deep.png"/>
                  <pic:cNvPicPr/>
                </pic:nvPicPr>
                <pic:blipFill>
                  <a:blip r:embed="rId4"/>
                  <a:stretch>
                    <a:fillRect/>
                  </a:stretch>
                </pic:blipFill>
                <pic:spPr>
                  <a:xfrm>
                    <a:off x="0" y="0"/>
                    <a:ext cx="3291840" cy="59236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 Id="rId5"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6.png"/><Relationship Id="rId3" Type="http://schemas.openxmlformats.org/officeDocument/2006/relationships/image" Target="media/image8.png"/><Relationship Id="rId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